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EA59" w14:textId="77777777" w:rsidR="00F13934" w:rsidRPr="008357D3" w:rsidRDefault="00F13934" w:rsidP="00F13934">
      <w:pPr>
        <w:ind w:right="-72"/>
        <w:rPr>
          <w:b/>
          <w:sz w:val="28"/>
          <w:szCs w:val="28"/>
        </w:rPr>
      </w:pPr>
      <w:r w:rsidRPr="008357D3">
        <w:rPr>
          <w:b/>
          <w:sz w:val="28"/>
          <w:szCs w:val="28"/>
        </w:rPr>
        <w:t>DR. ALEXANDER J. KUTCHES, SR. MEMORIAL SCHOLARSHIP</w:t>
      </w:r>
    </w:p>
    <w:p w14:paraId="6F18A889" w14:textId="77777777" w:rsidR="00F13934" w:rsidRDefault="00F13934" w:rsidP="00F13934">
      <w:pPr>
        <w:ind w:right="-72"/>
        <w:rPr>
          <w:szCs w:val="24"/>
        </w:rPr>
      </w:pPr>
    </w:p>
    <w:p w14:paraId="20682791" w14:textId="715BF025" w:rsidR="00F13934" w:rsidRDefault="00F13934" w:rsidP="00F13934">
      <w:pPr>
        <w:ind w:right="-72"/>
        <w:rPr>
          <w:szCs w:val="24"/>
        </w:rPr>
      </w:pPr>
      <w:r>
        <w:rPr>
          <w:szCs w:val="24"/>
        </w:rPr>
        <w:t xml:space="preserve">Nominations for the Dr. Alexander J. </w:t>
      </w:r>
      <w:proofErr w:type="spellStart"/>
      <w:r>
        <w:rPr>
          <w:szCs w:val="24"/>
        </w:rPr>
        <w:t>Kutches</w:t>
      </w:r>
      <w:proofErr w:type="spellEnd"/>
      <w:r>
        <w:rPr>
          <w:szCs w:val="24"/>
        </w:rPr>
        <w:t xml:space="preserve"> Memorial Scholarship are now being accepted.  The purpose of the award is to recognize outstanding graduate students (students in a PhD degree program) in dairy nutrition.  The recipient will be chosen from graduate students in </w:t>
      </w:r>
      <w:smartTag w:uri="urn:schemas-microsoft-com:office:smarttags" w:element="place">
        <w:smartTag w:uri="urn:schemas-microsoft-com:office:smarttags" w:element="State">
          <w:r>
            <w:rPr>
              <w:szCs w:val="24"/>
            </w:rPr>
            <w:t>California</w:t>
          </w:r>
        </w:smartTag>
      </w:smartTag>
      <w:r>
        <w:rPr>
          <w:szCs w:val="24"/>
        </w:rPr>
        <w:t xml:space="preserve">, </w:t>
      </w:r>
      <w:smartTag w:uri="urn:schemas-microsoft-com:office:smarttags" w:element="place">
        <w:smartTag w:uri="urn:schemas-microsoft-com:office:smarttags" w:element="State">
          <w:r>
            <w:rPr>
              <w:szCs w:val="24"/>
            </w:rPr>
            <w:t>Oregon</w:t>
          </w:r>
        </w:smartTag>
      </w:smartTag>
      <w:r>
        <w:rPr>
          <w:szCs w:val="24"/>
        </w:rPr>
        <w:t xml:space="preserve">, </w:t>
      </w:r>
      <w:smartTag w:uri="urn:schemas-microsoft-com:office:smarttags" w:element="place">
        <w:smartTag w:uri="urn:schemas-microsoft-com:office:smarttags" w:element="State">
          <w:r>
            <w:rPr>
              <w:szCs w:val="24"/>
            </w:rPr>
            <w:t>Nevada</w:t>
          </w:r>
        </w:smartTag>
      </w:smartTag>
      <w:r>
        <w:rPr>
          <w:szCs w:val="24"/>
        </w:rPr>
        <w:t xml:space="preserve"> and </w:t>
      </w:r>
      <w:smartTag w:uri="urn:schemas-microsoft-com:office:smarttags" w:element="place">
        <w:smartTag w:uri="urn:schemas-microsoft-com:office:smarttags" w:element="State">
          <w:r>
            <w:rPr>
              <w:szCs w:val="24"/>
            </w:rPr>
            <w:t>Arizona</w:t>
          </w:r>
        </w:smartTag>
      </w:smartTag>
      <w:r>
        <w:rPr>
          <w:szCs w:val="24"/>
        </w:rPr>
        <w:t xml:space="preserve"> who demonstrate a genuine interest in dairy nutrition.  Selection will be based upon the individual’s background, experience, research interests (or goals) and activities with groups or organizations with preference given to applicants pursuing a career in animal nutrition.  The award will be presented at the annual Continuing Education Conference of the California Chapter in October at Harris Ranch in </w:t>
      </w:r>
      <w:smartTag w:uri="urn:schemas-microsoft-com:office:smarttags" w:element="place">
        <w:smartTag w:uri="urn:schemas-microsoft-com:office:smarttags" w:element="City">
          <w:r>
            <w:rPr>
              <w:szCs w:val="24"/>
            </w:rPr>
            <w:t>Coalinga</w:t>
          </w:r>
        </w:smartTag>
        <w:r>
          <w:rPr>
            <w:szCs w:val="24"/>
          </w:rPr>
          <w:t xml:space="preserve">, </w:t>
        </w:r>
        <w:smartTag w:uri="urn:schemas-microsoft-com:office:smarttags" w:element="State">
          <w:r>
            <w:rPr>
              <w:szCs w:val="24"/>
            </w:rPr>
            <w:t>California</w:t>
          </w:r>
        </w:smartTag>
      </w:smartTag>
      <w:r>
        <w:rPr>
          <w:szCs w:val="24"/>
        </w:rPr>
        <w:t xml:space="preserve">.  The stipend for the </w:t>
      </w:r>
      <w:proofErr w:type="spellStart"/>
      <w:r>
        <w:rPr>
          <w:szCs w:val="24"/>
        </w:rPr>
        <w:t>Kutches</w:t>
      </w:r>
      <w:proofErr w:type="spellEnd"/>
      <w:r>
        <w:rPr>
          <w:szCs w:val="24"/>
        </w:rPr>
        <w:t xml:space="preserve"> Memorial award is $2,000.  The deadline for applications is September 15, 2020.  Applicants should send their material to: Dr. Marit Arana, </w:t>
      </w:r>
      <w:smartTag w:uri="urn:schemas-microsoft-com:office:smarttags" w:element="address">
        <w:smartTag w:uri="urn:schemas-microsoft-com:office:smarttags" w:element="Street">
          <w:r>
            <w:rPr>
              <w:szCs w:val="24"/>
            </w:rPr>
            <w:t>P.O. Box 38</w:t>
          </w:r>
        </w:smartTag>
        <w:r>
          <w:rPr>
            <w:szCs w:val="24"/>
          </w:rPr>
          <w:t xml:space="preserve">, </w:t>
        </w:r>
        <w:smartTag w:uri="urn:schemas-microsoft-com:office:smarttags" w:element="City">
          <w:r>
            <w:rPr>
              <w:szCs w:val="24"/>
            </w:rPr>
            <w:t>Oakdale</w:t>
          </w:r>
        </w:smartTag>
        <w:r>
          <w:rPr>
            <w:szCs w:val="24"/>
          </w:rPr>
          <w:t xml:space="preserve">, </w:t>
        </w:r>
        <w:smartTag w:uri="urn:schemas-microsoft-com:office:smarttags" w:element="State">
          <w:r>
            <w:rPr>
              <w:szCs w:val="24"/>
            </w:rPr>
            <w:t>CA</w:t>
          </w:r>
        </w:smartTag>
        <w:r>
          <w:rPr>
            <w:szCs w:val="24"/>
          </w:rPr>
          <w:t xml:space="preserve"> </w:t>
        </w:r>
        <w:smartTag w:uri="urn:schemas-microsoft-com:office:smarttags" w:element="PostalCode">
          <w:r>
            <w:rPr>
              <w:szCs w:val="24"/>
            </w:rPr>
            <w:t>95361</w:t>
          </w:r>
        </w:smartTag>
      </w:smartTag>
      <w:r>
        <w:rPr>
          <w:szCs w:val="24"/>
        </w:rPr>
        <w:t xml:space="preserve"> or </w:t>
      </w:r>
      <w:hyperlink r:id="rId5" w:history="1">
        <w:r w:rsidRPr="00C03CF7">
          <w:rPr>
            <w:rStyle w:val="Hyperlink"/>
            <w:rFonts w:eastAsiaTheme="majorEastAsia"/>
            <w:szCs w:val="24"/>
          </w:rPr>
          <w:t>marit.arana@algilbert.com</w:t>
        </w:r>
      </w:hyperlink>
      <w:r>
        <w:rPr>
          <w:szCs w:val="24"/>
        </w:rPr>
        <w:t xml:space="preserve">. </w:t>
      </w:r>
    </w:p>
    <w:p w14:paraId="56C2A7D6" w14:textId="77777777" w:rsidR="00F13934" w:rsidRPr="00CB247F" w:rsidRDefault="00F13934" w:rsidP="00F13934">
      <w:pPr>
        <w:ind w:right="-72"/>
        <w:rPr>
          <w:sz w:val="16"/>
          <w:szCs w:val="16"/>
        </w:rPr>
      </w:pPr>
    </w:p>
    <w:p w14:paraId="04ADA57F" w14:textId="77777777" w:rsidR="00F13934" w:rsidRDefault="00F13934" w:rsidP="00F13934">
      <w:pPr>
        <w:ind w:right="-72"/>
        <w:rPr>
          <w:szCs w:val="24"/>
        </w:rPr>
      </w:pPr>
      <w:r>
        <w:rPr>
          <w:szCs w:val="24"/>
        </w:rPr>
        <w:t xml:space="preserve">Candidates for the award must be nominated by a member of the graduate school faculty.  </w:t>
      </w:r>
      <w:r w:rsidRPr="00DB0643">
        <w:rPr>
          <w:szCs w:val="24"/>
          <w:u w:val="single"/>
        </w:rPr>
        <w:t>The nominating faculty member must submit a letter, not to exceed two pages, in support of the candidate.</w:t>
      </w:r>
    </w:p>
    <w:p w14:paraId="14B2AA11" w14:textId="77777777" w:rsidR="00F13934" w:rsidRPr="00CB247F" w:rsidRDefault="00F13934" w:rsidP="00F13934">
      <w:pPr>
        <w:ind w:right="-72"/>
        <w:rPr>
          <w:sz w:val="16"/>
          <w:szCs w:val="16"/>
        </w:rPr>
      </w:pPr>
    </w:p>
    <w:p w14:paraId="2533191B" w14:textId="77777777" w:rsidR="00F13934" w:rsidRDefault="00F13934" w:rsidP="00F13934">
      <w:pPr>
        <w:ind w:right="-72"/>
        <w:rPr>
          <w:szCs w:val="24"/>
        </w:rPr>
      </w:pPr>
      <w:r>
        <w:rPr>
          <w:szCs w:val="24"/>
        </w:rPr>
        <w:t>The applicants are required to provide the following:</w:t>
      </w:r>
    </w:p>
    <w:p w14:paraId="3456ECDD" w14:textId="77777777" w:rsidR="00F13934" w:rsidRDefault="00F13934" w:rsidP="00F13934">
      <w:pPr>
        <w:numPr>
          <w:ilvl w:val="0"/>
          <w:numId w:val="1"/>
        </w:numPr>
        <w:ind w:right="-72"/>
        <w:rPr>
          <w:szCs w:val="24"/>
        </w:rPr>
      </w:pPr>
      <w:r>
        <w:rPr>
          <w:szCs w:val="24"/>
        </w:rPr>
        <w:t>A brief biography (less than two pages).</w:t>
      </w:r>
    </w:p>
    <w:p w14:paraId="05C99BC7" w14:textId="77777777" w:rsidR="00F13934" w:rsidRDefault="00F13934" w:rsidP="00F13934">
      <w:pPr>
        <w:numPr>
          <w:ilvl w:val="0"/>
          <w:numId w:val="1"/>
        </w:numPr>
        <w:ind w:right="-72"/>
        <w:rPr>
          <w:szCs w:val="24"/>
        </w:rPr>
      </w:pPr>
      <w:r>
        <w:rPr>
          <w:szCs w:val="24"/>
        </w:rPr>
        <w:t>A summary statement describing the nature of research being pursued.</w:t>
      </w:r>
    </w:p>
    <w:p w14:paraId="2269CB54" w14:textId="77777777" w:rsidR="00F13934" w:rsidRDefault="00F13934" w:rsidP="00F13934">
      <w:pPr>
        <w:numPr>
          <w:ilvl w:val="0"/>
          <w:numId w:val="1"/>
        </w:numPr>
        <w:ind w:right="-72"/>
        <w:rPr>
          <w:szCs w:val="24"/>
        </w:rPr>
      </w:pPr>
      <w:r>
        <w:rPr>
          <w:szCs w:val="24"/>
        </w:rPr>
        <w:t>A list of activities which indicate leadership ability and involvement in industry affairs.</w:t>
      </w:r>
    </w:p>
    <w:p w14:paraId="4FAA2B88" w14:textId="77777777" w:rsidR="00F13934" w:rsidRPr="00CB247F" w:rsidRDefault="00F13934" w:rsidP="00F13934">
      <w:pPr>
        <w:ind w:left="360" w:right="-72"/>
        <w:rPr>
          <w:sz w:val="16"/>
          <w:szCs w:val="16"/>
        </w:rPr>
      </w:pPr>
    </w:p>
    <w:p w14:paraId="4E54EE53" w14:textId="77777777" w:rsidR="00F13934" w:rsidRDefault="00F13934" w:rsidP="00F13934">
      <w:pPr>
        <w:ind w:right="-72"/>
        <w:rPr>
          <w:szCs w:val="24"/>
        </w:rPr>
      </w:pPr>
      <w:r>
        <w:rPr>
          <w:szCs w:val="24"/>
        </w:rPr>
        <w:t xml:space="preserve">The Dr. Alexander J. </w:t>
      </w:r>
      <w:proofErr w:type="spellStart"/>
      <w:r>
        <w:rPr>
          <w:szCs w:val="24"/>
        </w:rPr>
        <w:t>Kutches</w:t>
      </w:r>
      <w:proofErr w:type="spellEnd"/>
      <w:r>
        <w:rPr>
          <w:szCs w:val="24"/>
        </w:rPr>
        <w:t xml:space="preserve"> Memorial Scholarship was established as a lasting tribute to a remarkable dairy nutritionist.  Dr. </w:t>
      </w:r>
      <w:proofErr w:type="spellStart"/>
      <w:r>
        <w:rPr>
          <w:szCs w:val="24"/>
        </w:rPr>
        <w:t>Kutches</w:t>
      </w:r>
      <w:proofErr w:type="spellEnd"/>
      <w:r>
        <w:rPr>
          <w:szCs w:val="24"/>
        </w:rPr>
        <w:t xml:space="preserve"> was an extraordinary individual held in high esteem by his many colleagues in the industry, dairymen and friends.  He made significant contributions to the industry with his professionalism, practical research, and ability to relate to scientists and producers alike, and his highly regarded influence in the feed industry.  He was an active member of the ADSA, ASAS, California Animal Nutrition Council (steering committee member and chair in 1983) and CA ARPAS (Secretary-Treasurer 1987 &amp; 1988).  </w:t>
      </w:r>
    </w:p>
    <w:p w14:paraId="2B47D1E7" w14:textId="77777777" w:rsidR="00F13934" w:rsidRPr="000B55DA" w:rsidRDefault="00F13934" w:rsidP="00F13934">
      <w:pPr>
        <w:ind w:right="-72"/>
        <w:rPr>
          <w:sz w:val="16"/>
          <w:szCs w:val="16"/>
        </w:rPr>
      </w:pPr>
    </w:p>
    <w:p w14:paraId="7D4C4608" w14:textId="77777777" w:rsidR="00F13934" w:rsidRPr="000B55DA" w:rsidRDefault="00F13934" w:rsidP="00F13934">
      <w:pPr>
        <w:ind w:right="-72"/>
        <w:rPr>
          <w:szCs w:val="24"/>
        </w:rPr>
      </w:pPr>
      <w:r>
        <w:t xml:space="preserve">The CA ARPAS Executive Committee sets the standards for </w:t>
      </w:r>
      <w:proofErr w:type="gramStart"/>
      <w:r>
        <w:t>scholarship</w:t>
      </w:r>
      <w:proofErr w:type="gramEnd"/>
      <w:r>
        <w:t xml:space="preserve"> and the scholarship committee shall select the recipient.</w:t>
      </w:r>
    </w:p>
    <w:p w14:paraId="7225A8DE" w14:textId="77777777" w:rsidR="00813B4E" w:rsidRDefault="00813B4E"/>
    <w:sectPr w:rsidR="00813B4E" w:rsidSect="00F13934">
      <w:pgSz w:w="12240" w:h="15840"/>
      <w:pgMar w:top="2592" w:right="1008" w:bottom="1152" w:left="2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65803"/>
    <w:multiLevelType w:val="hybridMultilevel"/>
    <w:tmpl w:val="69CA0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48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34"/>
    <w:rsid w:val="00671584"/>
    <w:rsid w:val="00813B4E"/>
    <w:rsid w:val="00E228A1"/>
    <w:rsid w:val="00F1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216A58D2"/>
  <w15:chartTrackingRefBased/>
  <w15:docId w15:val="{985B1812-0D64-4590-A74C-751FE3D8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34"/>
    <w:pPr>
      <w:overflowPunct w:val="0"/>
      <w:autoSpaceDE w:val="0"/>
      <w:autoSpaceDN w:val="0"/>
      <w:adjustRightInd w:val="0"/>
      <w:spacing w:after="0" w:line="240" w:lineRule="auto"/>
      <w:textAlignment w:val="baseline"/>
    </w:pPr>
    <w:rPr>
      <w:rFonts w:ascii="CG Omega" w:eastAsia="Times New Roman" w:hAnsi="CG Omega" w:cs="Times New Roman"/>
      <w:kern w:val="0"/>
      <w:szCs w:val="20"/>
      <w14:ligatures w14:val="none"/>
    </w:rPr>
  </w:style>
  <w:style w:type="paragraph" w:styleId="Heading1">
    <w:name w:val="heading 1"/>
    <w:basedOn w:val="Normal"/>
    <w:next w:val="Normal"/>
    <w:link w:val="Heading1Char"/>
    <w:uiPriority w:val="9"/>
    <w:qFormat/>
    <w:rsid w:val="00F13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9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9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9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9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934"/>
    <w:rPr>
      <w:rFonts w:eastAsiaTheme="majorEastAsia" w:cstheme="majorBidi"/>
      <w:color w:val="272727" w:themeColor="text1" w:themeTint="D8"/>
    </w:rPr>
  </w:style>
  <w:style w:type="paragraph" w:styleId="Title">
    <w:name w:val="Title"/>
    <w:basedOn w:val="Normal"/>
    <w:next w:val="Normal"/>
    <w:link w:val="TitleChar"/>
    <w:uiPriority w:val="10"/>
    <w:qFormat/>
    <w:rsid w:val="00F139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934"/>
    <w:pPr>
      <w:spacing w:before="160"/>
      <w:jc w:val="center"/>
    </w:pPr>
    <w:rPr>
      <w:i/>
      <w:iCs/>
      <w:color w:val="404040" w:themeColor="text1" w:themeTint="BF"/>
    </w:rPr>
  </w:style>
  <w:style w:type="character" w:customStyle="1" w:styleId="QuoteChar">
    <w:name w:val="Quote Char"/>
    <w:basedOn w:val="DefaultParagraphFont"/>
    <w:link w:val="Quote"/>
    <w:uiPriority w:val="29"/>
    <w:rsid w:val="00F13934"/>
    <w:rPr>
      <w:i/>
      <w:iCs/>
      <w:color w:val="404040" w:themeColor="text1" w:themeTint="BF"/>
    </w:rPr>
  </w:style>
  <w:style w:type="paragraph" w:styleId="ListParagraph">
    <w:name w:val="List Paragraph"/>
    <w:basedOn w:val="Normal"/>
    <w:uiPriority w:val="34"/>
    <w:qFormat/>
    <w:rsid w:val="00F13934"/>
    <w:pPr>
      <w:ind w:left="720"/>
      <w:contextualSpacing/>
    </w:pPr>
  </w:style>
  <w:style w:type="character" w:styleId="IntenseEmphasis">
    <w:name w:val="Intense Emphasis"/>
    <w:basedOn w:val="DefaultParagraphFont"/>
    <w:uiPriority w:val="21"/>
    <w:qFormat/>
    <w:rsid w:val="00F13934"/>
    <w:rPr>
      <w:i/>
      <w:iCs/>
      <w:color w:val="0F4761" w:themeColor="accent1" w:themeShade="BF"/>
    </w:rPr>
  </w:style>
  <w:style w:type="paragraph" w:styleId="IntenseQuote">
    <w:name w:val="Intense Quote"/>
    <w:basedOn w:val="Normal"/>
    <w:next w:val="Normal"/>
    <w:link w:val="IntenseQuoteChar"/>
    <w:uiPriority w:val="30"/>
    <w:qFormat/>
    <w:rsid w:val="00F13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934"/>
    <w:rPr>
      <w:i/>
      <w:iCs/>
      <w:color w:val="0F4761" w:themeColor="accent1" w:themeShade="BF"/>
    </w:rPr>
  </w:style>
  <w:style w:type="character" w:styleId="IntenseReference">
    <w:name w:val="Intense Reference"/>
    <w:basedOn w:val="DefaultParagraphFont"/>
    <w:uiPriority w:val="32"/>
    <w:qFormat/>
    <w:rsid w:val="00F13934"/>
    <w:rPr>
      <w:b/>
      <w:bCs/>
      <w:smallCaps/>
      <w:color w:val="0F4761" w:themeColor="accent1" w:themeShade="BF"/>
      <w:spacing w:val="5"/>
    </w:rPr>
  </w:style>
  <w:style w:type="character" w:styleId="Hyperlink">
    <w:name w:val="Hyperlink"/>
    <w:rsid w:val="00F13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t.arana@algilbe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Arana</dc:creator>
  <cp:keywords/>
  <dc:description/>
  <cp:lastModifiedBy>Marit Arana</cp:lastModifiedBy>
  <cp:revision>1</cp:revision>
  <dcterms:created xsi:type="dcterms:W3CDTF">2025-08-26T18:48:00Z</dcterms:created>
  <dcterms:modified xsi:type="dcterms:W3CDTF">2025-08-26T18:49:00Z</dcterms:modified>
</cp:coreProperties>
</file>